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45" w:rsidRDefault="005B600E" w:rsidP="005B600E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B600E">
        <w:rPr>
          <w:rFonts w:ascii="Times New Roman" w:eastAsia="MS Mincho" w:hAnsi="Times New Roman"/>
          <w:b/>
          <w:sz w:val="24"/>
          <w:szCs w:val="24"/>
        </w:rPr>
        <w:t xml:space="preserve">Приложение </w:t>
      </w:r>
      <w:r w:rsidRPr="005B600E">
        <w:rPr>
          <w:rFonts w:ascii="Times New Roman" w:eastAsia="MS Mincho" w:hAnsi="Times New Roman"/>
          <w:b/>
          <w:sz w:val="24"/>
          <w:szCs w:val="24"/>
          <w:lang w:val="en-US"/>
        </w:rPr>
        <w:t>V</w:t>
      </w:r>
      <w:r w:rsidRPr="005B600E">
        <w:rPr>
          <w:rFonts w:ascii="Times New Roman" w:eastAsia="MS Mincho" w:hAnsi="Times New Roman"/>
          <w:b/>
          <w:sz w:val="24"/>
          <w:szCs w:val="24"/>
        </w:rPr>
        <w:t>.11</w:t>
      </w:r>
      <w:r w:rsidR="00791DF9">
        <w:rPr>
          <w:rFonts w:ascii="Times New Roman" w:eastAsia="MS Mincho" w:hAnsi="Times New Roman"/>
          <w:b/>
          <w:sz w:val="24"/>
          <w:szCs w:val="24"/>
        </w:rPr>
        <w:t>.</w:t>
      </w:r>
    </w:p>
    <w:p w:rsidR="00791DF9" w:rsidRDefault="00791DF9" w:rsidP="00791DF9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791DF9" w:rsidRPr="005B600E" w:rsidRDefault="00791DF9" w:rsidP="00791D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5B600E" w:rsidRDefault="005B600E" w:rsidP="00C3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B45" w:rsidRDefault="00C34B45" w:rsidP="00C3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C34B45" w:rsidRDefault="00C34B45" w:rsidP="00C3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34B45" w:rsidRDefault="00122BF0" w:rsidP="00C34B45">
      <w:pPr>
        <w:pStyle w:val="3"/>
        <w:shd w:val="clear" w:color="auto" w:fill="auto"/>
        <w:spacing w:after="0" w:line="240" w:lineRule="auto"/>
        <w:jc w:val="center"/>
        <w:rPr>
          <w:rStyle w:val="15pt"/>
          <w:b/>
          <w:sz w:val="24"/>
          <w:szCs w:val="24"/>
        </w:rPr>
      </w:pPr>
      <w:r>
        <w:rPr>
          <w:rStyle w:val="15pt"/>
          <w:b/>
          <w:sz w:val="24"/>
          <w:szCs w:val="24"/>
        </w:rPr>
        <w:t xml:space="preserve"> </w:t>
      </w:r>
      <w:r w:rsidR="00C34B45">
        <w:rPr>
          <w:rStyle w:val="15pt"/>
          <w:b/>
          <w:sz w:val="24"/>
          <w:szCs w:val="24"/>
        </w:rPr>
        <w:t xml:space="preserve">РАБОЧАЯ ПРОГРАММА </w:t>
      </w:r>
    </w:p>
    <w:p w:rsidR="00C34B45" w:rsidRDefault="00B61A9A" w:rsidP="00C34B45">
      <w:pPr>
        <w:pStyle w:val="3"/>
        <w:shd w:val="clear" w:color="auto" w:fill="auto"/>
        <w:spacing w:after="0" w:line="240" w:lineRule="auto"/>
        <w:jc w:val="center"/>
        <w:rPr>
          <w:rStyle w:val="15pt"/>
          <w:b/>
          <w:sz w:val="24"/>
          <w:szCs w:val="24"/>
        </w:rPr>
      </w:pPr>
      <w:r>
        <w:rPr>
          <w:rStyle w:val="15pt"/>
          <w:b/>
          <w:sz w:val="24"/>
          <w:szCs w:val="24"/>
        </w:rPr>
        <w:t>УП.04</w:t>
      </w:r>
      <w:r w:rsidR="00C34B45">
        <w:rPr>
          <w:rStyle w:val="15pt"/>
          <w:b/>
          <w:sz w:val="24"/>
          <w:szCs w:val="24"/>
        </w:rPr>
        <w:t xml:space="preserve"> Учебной  практики </w:t>
      </w:r>
    </w:p>
    <w:p w:rsidR="00B61A9A" w:rsidRDefault="00C34B45" w:rsidP="00B61A9A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>
        <w:rPr>
          <w:rStyle w:val="15pt"/>
          <w:rFonts w:eastAsiaTheme="minorEastAsia"/>
          <w:b/>
          <w:sz w:val="24"/>
          <w:szCs w:val="24"/>
        </w:rPr>
        <w:t xml:space="preserve">по профессиональному модулю </w:t>
      </w:r>
      <w:r w:rsidR="00B61A9A" w:rsidRPr="006551D2">
        <w:rPr>
          <w:rFonts w:ascii="Times New Roman" w:eastAsia="MS Mincho" w:hAnsi="Times New Roman" w:cs="Times New Roman"/>
          <w:b/>
          <w:sz w:val="24"/>
          <w:szCs w:val="24"/>
        </w:rPr>
        <w:t>ПМ.04</w:t>
      </w:r>
      <w:r w:rsidR="00B61A9A">
        <w:rPr>
          <w:rFonts w:ascii="Times New Roman" w:eastAsia="MS Mincho" w:hAnsi="Times New Roman" w:cs="Times New Roman"/>
          <w:b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34B45" w:rsidRDefault="00C34B45" w:rsidP="00C34B45">
      <w:pPr>
        <w:spacing w:after="0" w:line="240" w:lineRule="auto"/>
        <w:ind w:left="714" w:hanging="357"/>
        <w:jc w:val="center"/>
        <w:rPr>
          <w:rFonts w:eastAsia="MS Mincho"/>
          <w:i/>
          <w:u w:val="single"/>
        </w:rPr>
      </w:pPr>
    </w:p>
    <w:p w:rsidR="00C34B45" w:rsidRPr="000775E6" w:rsidRDefault="000775E6" w:rsidP="00C34B4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0775E6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п</w:t>
      </w:r>
      <w:r w:rsidR="00C34B45" w:rsidRPr="000775E6">
        <w:rPr>
          <w:rFonts w:ascii="Times New Roman" w:eastAsia="MS Mincho" w:hAnsi="Times New Roman" w:cs="Times New Roman"/>
          <w:b/>
          <w:sz w:val="24"/>
          <w:szCs w:val="24"/>
        </w:rPr>
        <w:t>о профессии 43.01.09 Повар, кондитер</w:t>
      </w:r>
    </w:p>
    <w:p w:rsidR="00C34B45" w:rsidRPr="000775E6" w:rsidRDefault="00C34B45" w:rsidP="00C34B4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34B45" w:rsidRPr="000775E6" w:rsidRDefault="00C34B45" w:rsidP="00C34B4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Ардатов</w:t>
      </w:r>
    </w:p>
    <w:p w:rsidR="00C34B45" w:rsidRDefault="00C34B45" w:rsidP="00C34B45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C34B45" w:rsidRDefault="00D86769" w:rsidP="00C34B4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2019</w:t>
      </w:r>
      <w:r w:rsidR="00C34B45">
        <w:rPr>
          <w:b/>
          <w:sz w:val="24"/>
          <w:szCs w:val="24"/>
        </w:rPr>
        <w:t xml:space="preserve"> г.</w:t>
      </w:r>
      <w:r w:rsidR="00C34B45">
        <w:rPr>
          <w:sz w:val="24"/>
          <w:szCs w:val="24"/>
        </w:rPr>
        <w:br w:type="page"/>
      </w:r>
    </w:p>
    <w:p w:rsidR="00FE62B0" w:rsidRDefault="00FE62B0" w:rsidP="00FE62B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FE62B0" w:rsidRDefault="00FE62B0" w:rsidP="00FE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преподавателей </w:t>
      </w:r>
      <w:proofErr w:type="spellStart"/>
      <w:r w:rsidR="00D86769">
        <w:rPr>
          <w:rFonts w:ascii="Times New Roman" w:hAnsi="Times New Roman" w:cs="Times New Roman"/>
          <w:snapToGrid w:val="0"/>
          <w:sz w:val="24"/>
          <w:szCs w:val="24"/>
        </w:rPr>
        <w:t>проф</w:t>
      </w:r>
      <w:r>
        <w:rPr>
          <w:rFonts w:ascii="Times New Roman" w:hAnsi="Times New Roman" w:cs="Times New Roman"/>
          <w:snapToGrid w:val="0"/>
          <w:sz w:val="24"/>
          <w:szCs w:val="24"/>
        </w:rPr>
        <w:t>дисциплин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 мастеров </w:t>
      </w:r>
      <w:proofErr w:type="spellStart"/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/о</w:t>
      </w:r>
    </w:p>
    <w:p w:rsidR="00FE62B0" w:rsidRDefault="00FE62B0" w:rsidP="00FE62B0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FE62B0" w:rsidRDefault="00FE62B0" w:rsidP="00FE62B0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Е.Г./</w:t>
      </w:r>
    </w:p>
    <w:p w:rsidR="00FE62B0" w:rsidRDefault="00D86769" w:rsidP="00FE62B0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«____»______________2019</w:t>
      </w:r>
      <w:r w:rsidR="00FE62B0">
        <w:rPr>
          <w:rFonts w:ascii="Times New Roman" w:hAnsi="Times New Roman" w:cs="Times New Roman"/>
          <w:sz w:val="24"/>
          <w:szCs w:val="24"/>
        </w:rPr>
        <w:t>г.</w:t>
      </w:r>
    </w:p>
    <w:p w:rsidR="00FE62B0" w:rsidRDefault="00FE62B0" w:rsidP="00FE62B0">
      <w:pPr>
        <w:spacing w:line="36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FE62B0" w:rsidRDefault="00FE62B0" w:rsidP="00FE62B0">
      <w:pPr>
        <w:rPr>
          <w:rFonts w:ascii="Times New Roman" w:hAnsi="Times New Roman" w:cs="Times New Roman"/>
          <w:b/>
          <w:sz w:val="24"/>
          <w:szCs w:val="24"/>
        </w:rPr>
      </w:pPr>
    </w:p>
    <w:p w:rsidR="00FE62B0" w:rsidRDefault="00FE62B0" w:rsidP="00FE62B0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 разработана на основе Федерального государственного образовательного стандарта  среднего профессионального образования по профессии </w:t>
      </w:r>
      <w:r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FE62B0" w:rsidRDefault="00FE62B0" w:rsidP="00FE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2B0" w:rsidRDefault="00FE62B0" w:rsidP="00FE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E62B0" w:rsidRDefault="00FE62B0" w:rsidP="00FE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FE62B0" w:rsidRDefault="00FE62B0" w:rsidP="00FE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FE62B0" w:rsidRDefault="00FE62B0" w:rsidP="00FE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2B0" w:rsidRDefault="00FE62B0" w:rsidP="00FE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</w:t>
      </w:r>
      <w:r w:rsidR="00D86769">
        <w:rPr>
          <w:rFonts w:ascii="Times New Roman" w:hAnsi="Times New Roman" w:cs="Times New Roman"/>
          <w:sz w:val="24"/>
          <w:szCs w:val="24"/>
        </w:rPr>
        <w:t>преподаватель профессиона</w:t>
      </w:r>
      <w:r>
        <w:rPr>
          <w:rFonts w:ascii="Times New Roman" w:hAnsi="Times New Roman" w:cs="Times New Roman"/>
          <w:sz w:val="24"/>
          <w:szCs w:val="24"/>
        </w:rPr>
        <w:t>льных дисциплин</w:t>
      </w:r>
    </w:p>
    <w:p w:rsidR="00FE62B0" w:rsidRDefault="00FE62B0" w:rsidP="00FE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B0" w:rsidRDefault="00FE62B0" w:rsidP="00FE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B0" w:rsidRDefault="00FE62B0" w:rsidP="00FE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B0" w:rsidRDefault="00FE62B0" w:rsidP="00FE62B0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4B45" w:rsidRDefault="00C34B45" w:rsidP="00C3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B45" w:rsidRDefault="00C34B45" w:rsidP="00C34B45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02DB" w:rsidRDefault="00E502DB" w:rsidP="00C34B45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02DB" w:rsidRDefault="00E502DB" w:rsidP="00C34B45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02DB" w:rsidRDefault="00E502DB" w:rsidP="00C34B45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1A9A" w:rsidRDefault="00B61A9A" w:rsidP="00C34B45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</w:p>
    <w:p w:rsidR="00B61A9A" w:rsidRDefault="00B61A9A" w:rsidP="00C34B45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</w:p>
    <w:p w:rsidR="00B61A9A" w:rsidRDefault="00B61A9A" w:rsidP="00C34B45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</w:p>
    <w:p w:rsidR="00C34B45" w:rsidRDefault="00C34B45" w:rsidP="00C34B45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tbl>
      <w:tblPr>
        <w:tblStyle w:val="a6"/>
        <w:tblW w:w="9823" w:type="dxa"/>
        <w:tblLayout w:type="fixed"/>
        <w:tblLook w:val="04A0"/>
      </w:tblPr>
      <w:tblGrid>
        <w:gridCol w:w="534"/>
        <w:gridCol w:w="8187"/>
        <w:gridCol w:w="1102"/>
      </w:tblGrid>
      <w:tr w:rsidR="00C34B45" w:rsidTr="004806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Паспорт программы учебной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45" w:rsidRDefault="00C34B45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C34B45" w:rsidTr="004806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Результаты освоения программы учебной</w:t>
            </w:r>
          </w:p>
          <w:p w:rsidR="00C34B45" w:rsidRDefault="00C34B45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5pt"/>
                <w:b w:val="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45" w:rsidRDefault="00C34B45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C34B45" w:rsidTr="004806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 xml:space="preserve">Тематический план и содержание </w:t>
            </w:r>
            <w:proofErr w:type="gramStart"/>
            <w:r>
              <w:rPr>
                <w:rStyle w:val="15pt"/>
                <w:sz w:val="24"/>
                <w:szCs w:val="24"/>
              </w:rPr>
              <w:t>учебной</w:t>
            </w:r>
            <w:proofErr w:type="gramEnd"/>
          </w:p>
          <w:p w:rsidR="00C34B45" w:rsidRDefault="00C34B45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45" w:rsidRDefault="00C34B45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C34B45" w:rsidTr="004806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Условия реализации программы учебной</w:t>
            </w:r>
          </w:p>
          <w:p w:rsidR="00C34B45" w:rsidRDefault="00C34B45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45" w:rsidRDefault="00C34B45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C34B45" w:rsidTr="004806C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B45" w:rsidRDefault="00C34B4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Контроль и оценка результатов освоения учебной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B45" w:rsidRDefault="00C34B45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C34B45" w:rsidRDefault="00C34B45" w:rsidP="00C34B45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4B45" w:rsidRDefault="00C34B45" w:rsidP="00C34B45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4B45" w:rsidRDefault="00C34B45" w:rsidP="00C34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34B45">
          <w:pgSz w:w="11909" w:h="16838"/>
          <w:pgMar w:top="1288" w:right="1238" w:bottom="1288" w:left="1262" w:header="0" w:footer="3" w:gutter="0"/>
          <w:cols w:space="720"/>
        </w:sectPr>
      </w:pPr>
    </w:p>
    <w:p w:rsidR="00C34B45" w:rsidRDefault="00C34B45" w:rsidP="00C34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="Courier New"/>
          <w:sz w:val="24"/>
          <w:szCs w:val="24"/>
        </w:rPr>
        <w:lastRenderedPageBreak/>
        <w:t xml:space="preserve"> ПАСПОРТ</w:t>
      </w:r>
      <w:r w:rsidR="004806C3">
        <w:rPr>
          <w:rStyle w:val="a5"/>
          <w:rFonts w:eastAsia="Courier New"/>
          <w:sz w:val="24"/>
          <w:szCs w:val="24"/>
        </w:rPr>
        <w:t xml:space="preserve"> </w:t>
      </w:r>
      <w:r>
        <w:rPr>
          <w:rStyle w:val="a5"/>
          <w:rFonts w:eastAsia="Courier New"/>
          <w:sz w:val="24"/>
          <w:szCs w:val="24"/>
        </w:rPr>
        <w:t xml:space="preserve"> РАБОЧЕЙ ПРОГРАММЫ УЧЕБНОЙ</w:t>
      </w:r>
    </w:p>
    <w:p w:rsidR="00C34B45" w:rsidRDefault="00C34B45" w:rsidP="00C34B45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  <w:r>
        <w:rPr>
          <w:rStyle w:val="a5"/>
          <w:rFonts w:eastAsia="Courier New"/>
          <w:sz w:val="24"/>
          <w:szCs w:val="24"/>
        </w:rPr>
        <w:t xml:space="preserve"> ПРАКТИКИ</w:t>
      </w:r>
    </w:p>
    <w:p w:rsidR="00C34B45" w:rsidRDefault="00C34B45" w:rsidP="00C34B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/>
      </w:pPr>
      <w:r>
        <w:rPr>
          <w:sz w:val="24"/>
          <w:szCs w:val="24"/>
        </w:rPr>
        <w:t>Область применения программы</w:t>
      </w:r>
      <w:r>
        <w:rPr>
          <w:rStyle w:val="11"/>
          <w:sz w:val="24"/>
          <w:szCs w:val="24"/>
        </w:rPr>
        <w:t>:</w:t>
      </w:r>
    </w:p>
    <w:p w:rsidR="00C34B45" w:rsidRDefault="00C34B45" w:rsidP="00C34B45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2D0" w:rsidRDefault="00AA32D0" w:rsidP="00AA32D0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Рабочая программа учебной  практики является частью программы подготовки специалистов сред</w:t>
      </w:r>
      <w:r w:rsidR="00E905F6">
        <w:rPr>
          <w:sz w:val="24"/>
          <w:szCs w:val="24"/>
        </w:rPr>
        <w:t>него звена в соответствии с ППССЗ</w:t>
      </w:r>
      <w:r w:rsidR="00077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профессии 43.01.09. Повар, кондитер в части освоения квалификации:</w:t>
      </w:r>
      <w:r>
        <w:rPr>
          <w:b/>
          <w:sz w:val="24"/>
          <w:szCs w:val="24"/>
          <w:u w:val="single"/>
        </w:rPr>
        <w:t xml:space="preserve"> повар, кондитер</w:t>
      </w:r>
    </w:p>
    <w:p w:rsidR="00AA32D0" w:rsidRDefault="00AA32D0" w:rsidP="00AA32D0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квалификации)</w:t>
      </w:r>
      <w:r w:rsidR="004806C3">
        <w:rPr>
          <w:sz w:val="24"/>
          <w:szCs w:val="24"/>
        </w:rPr>
        <w:t xml:space="preserve"> </w:t>
      </w:r>
      <w:r>
        <w:rPr>
          <w:sz w:val="24"/>
          <w:szCs w:val="24"/>
        </w:rPr>
        <w:t>и основных видов профессиональной деятельности (ВПД):</w:t>
      </w:r>
    </w:p>
    <w:p w:rsidR="0084174C" w:rsidRDefault="0084174C" w:rsidP="00C34B45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A9A" w:rsidRPr="00B61A9A" w:rsidRDefault="00B61A9A" w:rsidP="00B61A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-</w:t>
      </w:r>
      <w:r w:rsidRPr="00B61A9A">
        <w:rPr>
          <w:rFonts w:ascii="Times New Roman" w:eastAsia="MS Mincho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B61A9A" w:rsidRPr="00B61A9A" w:rsidRDefault="00B61A9A" w:rsidP="00C3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9A" w:rsidRPr="00B61A9A" w:rsidRDefault="00B61A9A" w:rsidP="00C3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B45" w:rsidRDefault="00C34B45" w:rsidP="00C34B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/>
        <w:rPr>
          <w:sz w:val="24"/>
          <w:szCs w:val="24"/>
        </w:rPr>
      </w:pPr>
      <w:r>
        <w:rPr>
          <w:sz w:val="24"/>
          <w:szCs w:val="24"/>
        </w:rPr>
        <w:t>Цели и задачи учебной практики:</w:t>
      </w:r>
    </w:p>
    <w:p w:rsidR="00AA32D0" w:rsidRDefault="00AA32D0" w:rsidP="00AA32D0">
      <w:pPr>
        <w:pStyle w:val="10"/>
        <w:keepNext/>
        <w:keepLines/>
        <w:shd w:val="clear" w:color="auto" w:fill="auto"/>
        <w:tabs>
          <w:tab w:val="left" w:pos="940"/>
        </w:tabs>
        <w:spacing w:line="240" w:lineRule="auto"/>
        <w:ind w:firstLine="0"/>
        <w:rPr>
          <w:sz w:val="24"/>
          <w:szCs w:val="24"/>
        </w:rPr>
      </w:pPr>
    </w:p>
    <w:p w:rsidR="00AA32D0" w:rsidRDefault="00AA32D0" w:rsidP="00AA32D0">
      <w:pPr>
        <w:pStyle w:val="10"/>
        <w:keepNext/>
        <w:keepLines/>
        <w:shd w:val="clear" w:color="auto" w:fill="auto"/>
        <w:tabs>
          <w:tab w:val="left" w:pos="940"/>
        </w:tabs>
        <w:spacing w:line="240" w:lineRule="auto"/>
        <w:ind w:firstLine="0"/>
        <w:rPr>
          <w:sz w:val="24"/>
          <w:szCs w:val="24"/>
        </w:rPr>
      </w:pPr>
    </w:p>
    <w:p w:rsidR="007752D1" w:rsidRDefault="007752D1" w:rsidP="007752D1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практических умений (приобретение практического опыта) в рамках освоения пр</w:t>
      </w:r>
      <w:r w:rsidR="000775E6">
        <w:rPr>
          <w:sz w:val="24"/>
          <w:szCs w:val="24"/>
        </w:rPr>
        <w:t xml:space="preserve">офессиональных модулей ППССЗ </w:t>
      </w:r>
      <w:r>
        <w:rPr>
          <w:sz w:val="24"/>
          <w:szCs w:val="24"/>
        </w:rPr>
        <w:t xml:space="preserve"> по основным видам профессиональной деятельности;</w:t>
      </w:r>
    </w:p>
    <w:p w:rsidR="007752D1" w:rsidRDefault="007752D1" w:rsidP="007752D1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процессов, характерных для профессии повар, кондитер и необходимых для последующего освоения ими об</w:t>
      </w:r>
      <w:r>
        <w:rPr>
          <w:rStyle w:val="12"/>
          <w:sz w:val="24"/>
          <w:szCs w:val="24"/>
        </w:rPr>
        <w:t>щи</w:t>
      </w:r>
      <w:r>
        <w:rPr>
          <w:sz w:val="24"/>
          <w:szCs w:val="24"/>
        </w:rPr>
        <w:t>х и профессиональных компетенций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избранной</w:t>
      </w:r>
      <w:r>
        <w:rPr>
          <w:sz w:val="24"/>
          <w:szCs w:val="24"/>
        </w:rPr>
        <w:tab/>
        <w:t>профессии</w:t>
      </w:r>
    </w:p>
    <w:p w:rsidR="00AA32D0" w:rsidRDefault="00AA32D0" w:rsidP="00AA32D0">
      <w:pPr>
        <w:pStyle w:val="10"/>
        <w:keepNext/>
        <w:keepLines/>
        <w:shd w:val="clear" w:color="auto" w:fill="auto"/>
        <w:tabs>
          <w:tab w:val="left" w:pos="940"/>
        </w:tabs>
        <w:spacing w:line="240" w:lineRule="auto"/>
        <w:ind w:firstLine="0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34"/>
        <w:tblW w:w="9617" w:type="dxa"/>
        <w:tblLook w:val="04A0"/>
      </w:tblPr>
      <w:tblGrid>
        <w:gridCol w:w="2574"/>
        <w:gridCol w:w="7043"/>
      </w:tblGrid>
      <w:tr w:rsidR="0009422D" w:rsidTr="0009422D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9422D" w:rsidRDefault="0009422D" w:rsidP="0009422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9422D" w:rsidRDefault="0009422D" w:rsidP="0009422D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09422D" w:rsidTr="0009422D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5F6" w:rsidRPr="00B61A9A" w:rsidRDefault="00E905F6" w:rsidP="00E905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u w:val="single"/>
              </w:rPr>
            </w:pPr>
            <w:r w:rsidRPr="00B61A9A"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E905F6" w:rsidRPr="00B61A9A" w:rsidRDefault="00E905F6" w:rsidP="00E905F6">
            <w:pPr>
              <w:rPr>
                <w:rFonts w:ascii="Times New Roman" w:hAnsi="Times New Roman" w:cs="Times New Roman"/>
              </w:rPr>
            </w:pPr>
          </w:p>
          <w:p w:rsidR="00E905F6" w:rsidRPr="00B61A9A" w:rsidRDefault="00E905F6" w:rsidP="00E905F6">
            <w:pPr>
              <w:rPr>
                <w:rFonts w:ascii="Times New Roman" w:hAnsi="Times New Roman" w:cs="Times New Roman"/>
              </w:rPr>
            </w:pPr>
          </w:p>
          <w:p w:rsidR="0009422D" w:rsidRPr="007155F3" w:rsidRDefault="0009422D" w:rsidP="007155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1D2" w:rsidRDefault="006551D2" w:rsidP="006551D2">
            <w:pPr>
              <w:ind w:left="-6"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весоизмерительных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приборов;</w:t>
            </w:r>
          </w:p>
          <w:p w:rsidR="006551D2" w:rsidRDefault="006551D2" w:rsidP="006551D2">
            <w:pPr>
              <w:ind w:left="-6" w:firstLine="607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>
              <w:rPr>
                <w:rFonts w:ascii="Times New Roman" w:eastAsia="MS Mincho" w:hAnsi="Times New Roman" w:cs="Times New Roman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6551D2" w:rsidRDefault="006551D2" w:rsidP="006551D2">
            <w:pPr>
              <w:ind w:left="-6" w:firstLine="607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упаковке, складировании неиспользованных продуктов;</w:t>
            </w:r>
          </w:p>
          <w:p w:rsidR="006551D2" w:rsidRDefault="006551D2" w:rsidP="006551D2">
            <w:pPr>
              <w:ind w:left="-6" w:firstLine="607"/>
              <w:jc w:val="both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порционировании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MS Mincho" w:hAnsi="Times New Roman" w:cs="Times New Roman"/>
              </w:rPr>
              <w:t>комплектовании</w:t>
            </w:r>
            <w:proofErr w:type="gramEnd"/>
            <w:r>
              <w:rPr>
                <w:rFonts w:ascii="Times New Roman" w:eastAsia="MS Mincho" w:hAnsi="Times New Roman" w:cs="Times New Roman"/>
              </w:rPr>
              <w:t>), упаковке на вынос, хранении с учетом требований к безопасности готовой продукции;</w:t>
            </w:r>
          </w:p>
          <w:p w:rsidR="0009422D" w:rsidRDefault="006551D2" w:rsidP="006551D2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MS Mincho"/>
              </w:rPr>
              <w:t>ведении</w:t>
            </w:r>
            <w:proofErr w:type="gramEnd"/>
            <w:r>
              <w:rPr>
                <w:rFonts w:eastAsia="MS Mincho"/>
              </w:rPr>
              <w:t xml:space="preserve"> расчетов с потребителями</w:t>
            </w:r>
          </w:p>
        </w:tc>
      </w:tr>
    </w:tbl>
    <w:p w:rsidR="00C34B45" w:rsidRDefault="00C34B45" w:rsidP="00AA32D0">
      <w:pPr>
        <w:pStyle w:val="a3"/>
        <w:ind w:left="0" w:right="569"/>
      </w:pPr>
    </w:p>
    <w:p w:rsidR="00C34B45" w:rsidRDefault="00C34B45" w:rsidP="00C3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B45" w:rsidRDefault="00C34B45" w:rsidP="00C34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B45" w:rsidRDefault="00C34B45" w:rsidP="00C34B4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/>
        <w:jc w:val="left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>Количество часов на освоение рабочей программы учебной практики:</w:t>
      </w:r>
      <w:bookmarkEnd w:id="0"/>
    </w:p>
    <w:p w:rsidR="00C34B45" w:rsidRDefault="00C34B45" w:rsidP="00C34B45">
      <w:pPr>
        <w:pStyle w:val="3"/>
        <w:shd w:val="clear" w:color="auto" w:fill="auto"/>
        <w:tabs>
          <w:tab w:val="right" w:leader="underscore" w:pos="2664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C34B45" w:rsidRDefault="00C34B45" w:rsidP="00C34B45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6551D2" w:rsidRPr="00B61A9A" w:rsidRDefault="007752D1" w:rsidP="006551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По </w:t>
      </w:r>
      <w:r w:rsidR="006551D2">
        <w:rPr>
          <w:rFonts w:ascii="Times New Roman" w:eastAsia="MS Mincho" w:hAnsi="Times New Roman" w:cs="Times New Roman"/>
          <w:sz w:val="24"/>
          <w:szCs w:val="24"/>
        </w:rPr>
        <w:t xml:space="preserve">ПМ.04 </w:t>
      </w:r>
      <w:r w:rsidR="006551D2" w:rsidRPr="00B61A9A">
        <w:rPr>
          <w:rFonts w:ascii="Times New Roman" w:eastAsia="MS Mincho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5D11E4">
        <w:rPr>
          <w:rFonts w:ascii="Times New Roman" w:eastAsia="MS Mincho" w:hAnsi="Times New Roman" w:cs="Times New Roman"/>
          <w:sz w:val="24"/>
          <w:szCs w:val="24"/>
        </w:rPr>
        <w:t xml:space="preserve"> 108</w:t>
      </w:r>
      <w:r w:rsidR="006551D2">
        <w:rPr>
          <w:rFonts w:ascii="Times New Roman" w:eastAsia="MS Mincho" w:hAnsi="Times New Roman" w:cs="Times New Roman"/>
          <w:sz w:val="24"/>
          <w:szCs w:val="24"/>
        </w:rPr>
        <w:t>ч.</w:t>
      </w:r>
    </w:p>
    <w:p w:rsidR="00EC1BCB" w:rsidRPr="006551D2" w:rsidRDefault="00EC1BCB" w:rsidP="00C34B45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</w:p>
    <w:p w:rsidR="00EC1BCB" w:rsidRDefault="00EC1BCB" w:rsidP="00EC1BC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left="2440" w:right="360" w:hanging="2120"/>
        <w:jc w:val="left"/>
        <w:rPr>
          <w:sz w:val="24"/>
          <w:szCs w:val="24"/>
        </w:rPr>
      </w:pPr>
      <w:r>
        <w:rPr>
          <w:sz w:val="24"/>
          <w:szCs w:val="24"/>
        </w:rPr>
        <w:t>РЕЗУЛЬТАТЫ ОСВОЕНИЯ</w:t>
      </w:r>
      <w:r w:rsidR="00480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РАБОЧЕЙ ПРОГРАММЫ УЧЕБНОЙ ПРАКТИКИ</w:t>
      </w:r>
    </w:p>
    <w:p w:rsidR="007752D1" w:rsidRDefault="007752D1" w:rsidP="007752D1">
      <w:pPr>
        <w:pStyle w:val="10"/>
        <w:keepNext/>
        <w:keepLines/>
        <w:shd w:val="clear" w:color="auto" w:fill="auto"/>
        <w:tabs>
          <w:tab w:val="left" w:pos="654"/>
        </w:tabs>
        <w:spacing w:line="240" w:lineRule="auto"/>
        <w:ind w:right="360" w:firstLine="0"/>
        <w:jc w:val="left"/>
        <w:rPr>
          <w:sz w:val="24"/>
          <w:szCs w:val="24"/>
        </w:rPr>
      </w:pPr>
    </w:p>
    <w:p w:rsidR="009C2909" w:rsidRDefault="009C2909" w:rsidP="009C2909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освоения рабочей программы учебной  практики </w:t>
      </w:r>
    </w:p>
    <w:p w:rsidR="007752D1" w:rsidRDefault="009C2909" w:rsidP="00F767AA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является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 студентов практических профессиональных умений в рамках пр</w:t>
      </w:r>
      <w:r w:rsidR="000775E6">
        <w:rPr>
          <w:sz w:val="24"/>
          <w:szCs w:val="24"/>
        </w:rPr>
        <w:t xml:space="preserve">офессиональных модулей ППССЗ </w:t>
      </w:r>
      <w:r>
        <w:rPr>
          <w:sz w:val="24"/>
          <w:szCs w:val="24"/>
        </w:rPr>
        <w:t xml:space="preserve"> по основным видам профессиональной деятельности (ВПД)</w:t>
      </w:r>
    </w:p>
    <w:p w:rsidR="007752D1" w:rsidRDefault="007752D1" w:rsidP="007752D1">
      <w:pPr>
        <w:pStyle w:val="10"/>
        <w:keepNext/>
        <w:keepLines/>
        <w:shd w:val="clear" w:color="auto" w:fill="auto"/>
        <w:tabs>
          <w:tab w:val="left" w:pos="654"/>
        </w:tabs>
        <w:spacing w:line="240" w:lineRule="auto"/>
        <w:ind w:right="360" w:firstLine="0"/>
        <w:jc w:val="left"/>
        <w:rPr>
          <w:sz w:val="24"/>
          <w:szCs w:val="24"/>
        </w:rPr>
      </w:pPr>
    </w:p>
    <w:p w:rsidR="006551D2" w:rsidRPr="00B61A9A" w:rsidRDefault="006551D2" w:rsidP="006551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B61A9A">
        <w:rPr>
          <w:rFonts w:ascii="Times New Roman" w:eastAsia="MS Mincho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6D0D07" w:rsidRDefault="006D0D07" w:rsidP="006D0D07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6D0D07" w:rsidTr="006D0D0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6D0D07" w:rsidTr="006D0D07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D0D07" w:rsidTr="006D0D0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D0D07" w:rsidTr="006D0D0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D0D07" w:rsidTr="006D0D0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D0D07" w:rsidTr="006D0D0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D0D07" w:rsidTr="006D0D0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6D0D07" w:rsidTr="006D0D0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D0D07" w:rsidTr="006D0D0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6D0D07" w:rsidTr="006D0D0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6D0D07" w:rsidRDefault="006D0D07" w:rsidP="006D0D07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6D0D07" w:rsidTr="006D0D0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D0D07" w:rsidTr="006D0D0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6D0D07" w:rsidTr="006D0D0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6D0D07" w:rsidTr="006D0D0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6D0D07" w:rsidTr="006D0D0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6D0D07" w:rsidTr="006D0D0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6D0D07" w:rsidTr="006D0D07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D07" w:rsidRDefault="006D0D0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2058C0" w:rsidRDefault="002058C0" w:rsidP="00EC1BC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EC1BCB" w:rsidRDefault="00EC1BCB" w:rsidP="00EC1BC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Структура и содержание программы учебной практики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EC1BCB" w:rsidRDefault="00EC1BCB" w:rsidP="00EC1BCB">
      <w:pPr>
        <w:spacing w:after="0" w:line="240" w:lineRule="auto"/>
        <w:rPr>
          <w:rFonts w:ascii="Calibri" w:hAnsi="Calibri"/>
          <w:color w:val="00000A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89"/>
        <w:gridCol w:w="4817"/>
        <w:gridCol w:w="1207"/>
      </w:tblGrid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Объём часов</w:t>
            </w: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562A" w:rsidRDefault="004D7AC7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C4562A" w:rsidRDefault="00C4562A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 w:rsidP="00E31991">
            <w:pPr>
              <w:spacing w:before="120" w:after="120" w:line="240" w:lineRule="auto"/>
              <w:contextualSpacing/>
              <w:jc w:val="both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5D11E4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108</w:t>
            </w: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 w:rsidP="004C3C4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Тема 1.</w:t>
            </w:r>
            <w:r w:rsidR="003D7300" w:rsidRPr="003D730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="003D7300" w:rsidRPr="003D7300">
              <w:rPr>
                <w:rFonts w:ascii="Times New Roman" w:eastAsia="MS Mincho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="00F9441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94414" w:rsidRDefault="00F94414" w:rsidP="004C3C4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94414" w:rsidRDefault="00F94414" w:rsidP="004C3C4D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31991" w:rsidRDefault="00E31991" w:rsidP="00E31991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E31991" w:rsidRDefault="00E31991" w:rsidP="00E31991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:rsidR="00E31991" w:rsidRDefault="00E31991" w:rsidP="00E31991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Проверка соответствия количества и качества поступивших продуктов накладной.</w:t>
            </w:r>
          </w:p>
          <w:p w:rsidR="002735F0" w:rsidRDefault="002735F0" w:rsidP="002735F0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Разработка ассортимента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с учетом потребностей различных категорий  потребителей, видов и форм обслуживания.</w:t>
            </w:r>
          </w:p>
          <w:p w:rsidR="002735F0" w:rsidRDefault="002735F0" w:rsidP="002735F0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2735F0" w:rsidRDefault="002735F0" w:rsidP="002735F0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Расчет стоимости холодных и горячих десертов, напитков.</w:t>
            </w:r>
          </w:p>
          <w:p w:rsidR="00EC1BCB" w:rsidRDefault="00EC1BCB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34716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D11E4">
              <w:rPr>
                <w:rFonts w:cs="Times New Roman"/>
              </w:rPr>
              <w:t>8</w:t>
            </w:r>
          </w:p>
        </w:tc>
      </w:tr>
      <w:tr w:rsidR="00EC1BCB" w:rsidTr="00765AD4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Pr="006A2AB3" w:rsidRDefault="00EC1BCB" w:rsidP="004C3C4D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 xml:space="preserve">Тема 2.  </w:t>
            </w:r>
            <w:r w:rsidR="006A2AB3" w:rsidRPr="006A2AB3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169A" w:rsidRDefault="0031169A" w:rsidP="0031169A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техники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охраны труда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121B69" w:rsidRDefault="00121B69" w:rsidP="00121B69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Выбор, рациональное размещение на рабочем месте оборудования, инвентаря, посуды, сырья, материалов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инструкциями и регламентами (правилами техники безопасности,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охраны труда), стандартами чистоты.</w:t>
            </w:r>
          </w:p>
          <w:p w:rsidR="00FE49C5" w:rsidRDefault="00FE49C5" w:rsidP="00FE49C5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Хранение свежеприготовленных, охлажденных и замороженных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 с учетом требований по безопасности, соблюдения режимов хранения.</w:t>
            </w:r>
          </w:p>
          <w:p w:rsidR="0031169A" w:rsidRDefault="0031169A" w:rsidP="0031169A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EC1BCB" w:rsidRDefault="00EC1BCB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34716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5D11E4">
              <w:rPr>
                <w:rFonts w:cs="Times New Roman"/>
              </w:rPr>
              <w:t>8</w:t>
            </w:r>
          </w:p>
        </w:tc>
      </w:tr>
      <w:tr w:rsidR="00EC1BCB" w:rsidTr="00765AD4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A2AB3" w:rsidRDefault="00EC1BCB" w:rsidP="004C3C4D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>Тема 3</w:t>
            </w:r>
            <w:r w:rsidR="004C3C4D">
              <w:rPr>
                <w:b/>
                <w:color w:val="00000A"/>
              </w:rPr>
              <w:t>.</w:t>
            </w:r>
            <w:r w:rsidR="0096187E" w:rsidRPr="0096187E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E5E01" w:rsidRDefault="00AE5E01" w:rsidP="00AE5E01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:rsidR="00AE5E01" w:rsidRDefault="00AE5E01" w:rsidP="00AE5E01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AE5E01" w:rsidRDefault="00AE5E01" w:rsidP="00AE5E01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:rsidR="00A17F73" w:rsidRDefault="00A17F73" w:rsidP="00A17F7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AE5E01" w:rsidRDefault="00A17F73" w:rsidP="00A17F73">
            <w:pPr>
              <w:spacing w:before="120" w:after="12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Приготовление, оформление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холодных и горячих сладких блюд, десертов, напитков разнообразного  ассортимента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, </w:t>
            </w:r>
            <w:proofErr w:type="gram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F3123" w:rsidRDefault="00FF3123" w:rsidP="00FF312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Охлаждение и замораживание готовых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холодных десертов сложного ассортимента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, полуфабрикатов с учетом требований к безопасности пищевых продуктов.</w:t>
            </w:r>
          </w:p>
          <w:p w:rsidR="0040224D" w:rsidRDefault="0040224D" w:rsidP="0040224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Консультирование потребителей, оказание им помощи в выборе холодных и горячих десертов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34716D" w:rsidRDefault="0034716D" w:rsidP="0034716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FF3123" w:rsidRDefault="0034716D" w:rsidP="0034716D">
            <w:pPr>
              <w:spacing w:before="120" w:after="120" w:line="240" w:lineRule="auto"/>
              <w:contextualSpacing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34716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5D11E4">
              <w:rPr>
                <w:rFonts w:cs="Times New Roman"/>
              </w:rPr>
              <w:t>8</w:t>
            </w:r>
          </w:p>
        </w:tc>
      </w:tr>
      <w:tr w:rsidR="00EC1BCB" w:rsidTr="00765AD4">
        <w:trPr>
          <w:trHeight w:val="1723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 w:rsidP="001B5E2C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lastRenderedPageBreak/>
              <w:t>Тема 4</w:t>
            </w:r>
            <w:r w:rsidR="004C3C4D">
              <w:rPr>
                <w:b/>
                <w:color w:val="00000A"/>
                <w:sz w:val="24"/>
                <w:szCs w:val="24"/>
              </w:rPr>
              <w:t>.</w:t>
            </w:r>
            <w:r w:rsidR="001B5E2C" w:rsidRPr="001B5E2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Приготовление, подготовка к реализации  горячих  сладких блюд, десертов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A17F73">
            <w:pPr>
              <w:spacing w:after="0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Приготовление, оформление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холодных и горячих сладких блюд, десертов, напитков разнообразного  ассортимента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, </w:t>
            </w:r>
            <w:proofErr w:type="gram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193443" w:rsidRDefault="00193443" w:rsidP="0019344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Оценка качества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перед отпуском, упаковкой на вынос.</w:t>
            </w:r>
          </w:p>
          <w:p w:rsidR="00193443" w:rsidRDefault="00193443" w:rsidP="0019344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Хранение с учетом  температуры подачи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на раздаче.</w:t>
            </w:r>
          </w:p>
          <w:p w:rsidR="00193443" w:rsidRDefault="00193443" w:rsidP="0019344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Порционирование</w:t>
            </w:r>
            <w:proofErr w:type="spell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 (комплектование), сервировка и творческое оформление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холодных и горячих сладких блюд, десертов, напитков разнообразного 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ассортимента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д</w:t>
            </w:r>
            <w:proofErr w:type="gram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ля</w:t>
            </w:r>
            <w:proofErr w:type="spell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40224D" w:rsidRDefault="0040224D" w:rsidP="0040224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Консультирование потребителей, оказание им помощи в выборе холодных и горячих десертов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34716D" w:rsidRDefault="0034716D" w:rsidP="0034716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A17F73" w:rsidRDefault="0034716D" w:rsidP="0034716D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34716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D11E4">
              <w:rPr>
                <w:rFonts w:cs="Times New Roman"/>
              </w:rPr>
              <w:t>8</w:t>
            </w: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C3C4D" w:rsidRPr="004C3C4D" w:rsidRDefault="00EC1BCB" w:rsidP="004C3C4D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b/>
                <w:color w:val="00000A"/>
              </w:rPr>
              <w:t>Тема 5.</w:t>
            </w:r>
            <w:r w:rsidR="004C3C4D" w:rsidRPr="004C3C4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Приготовление, </w:t>
            </w:r>
            <w:r w:rsidR="004C3C4D" w:rsidRPr="004C3C4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подготовка к реализации холодных напитков сложного ассортимента</w:t>
            </w:r>
          </w:p>
          <w:p w:rsidR="001B5E2C" w:rsidRDefault="001B5E2C" w:rsidP="001B5E2C">
            <w:pPr>
              <w:suppressAutoHyphens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3443" w:rsidRDefault="00193443" w:rsidP="0019344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lastRenderedPageBreak/>
              <w:t xml:space="preserve">Оценка качества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холодных  напитков 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lastRenderedPageBreak/>
              <w:t>перед отпуском, упаковкой на вынос.</w:t>
            </w:r>
          </w:p>
          <w:p w:rsidR="00193443" w:rsidRDefault="00193443" w:rsidP="0019344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Хранение с учетом  температуры подачи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холодных напитков 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на раздаче.</w:t>
            </w:r>
          </w:p>
          <w:p w:rsidR="00193443" w:rsidRDefault="00193443" w:rsidP="00193443">
            <w:pPr>
              <w:spacing w:before="120" w:after="12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proofErr w:type="spellStart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Порционирование</w:t>
            </w:r>
            <w:proofErr w:type="spell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 (комплектование), сервировка и творческое оформление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холодных  напитков разнообразного 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ассортимента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д</w:t>
            </w:r>
            <w:proofErr w:type="gram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ля</w:t>
            </w:r>
            <w:proofErr w:type="spell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F3123" w:rsidRDefault="00FF3123" w:rsidP="00FF3123">
            <w:pPr>
              <w:spacing w:before="120" w:after="120" w:line="240" w:lineRule="auto"/>
              <w:contextualSpacing/>
              <w:jc w:val="both"/>
              <w:rPr>
                <w:rFonts w:ascii="Century Schoolbook" w:eastAsia="MS Mincho" w:hAnsi="Century Schoolbook" w:cs="Century Schoolbook"/>
                <w:sz w:val="24"/>
                <w:szCs w:val="20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Охлаждение и замораживание готовых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холодных  напитков сложного ассортимента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, полуфабрикатов с учетом требований к безопасности пищевых продуктов.</w:t>
            </w:r>
          </w:p>
          <w:p w:rsidR="0040224D" w:rsidRDefault="0040224D" w:rsidP="0040224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Консультирование потребителей, оказание им помощи в выборе холодных 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34716D" w:rsidRDefault="0034716D" w:rsidP="0034716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EC1BCB" w:rsidRDefault="0034716D" w:rsidP="0034716D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34716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5D11E4">
              <w:rPr>
                <w:rFonts w:cs="Times New Roman"/>
              </w:rPr>
              <w:t>8</w:t>
            </w: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0FFF" w:rsidRPr="00C40FFF" w:rsidRDefault="00EC1BCB" w:rsidP="00C40FF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b/>
                <w:color w:val="00000A"/>
              </w:rPr>
              <w:lastRenderedPageBreak/>
              <w:t>Тема 6</w:t>
            </w:r>
            <w:r w:rsidR="004C3C4D" w:rsidRPr="00C40FFF">
              <w:rPr>
                <w:b/>
                <w:color w:val="00000A"/>
              </w:rPr>
              <w:t>.</w:t>
            </w:r>
            <w:r w:rsidR="00C40FFF" w:rsidRPr="00C40FF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Приготовление, подготовка к реализации горячих напитков сложного ассортимента</w:t>
            </w:r>
          </w:p>
          <w:p w:rsidR="004C3C4D" w:rsidRDefault="004C3C4D" w:rsidP="004C3C4D">
            <w:pPr>
              <w:suppressAutoHyphens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3443" w:rsidRDefault="00193443" w:rsidP="0019344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Оценка качества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горячих  напитков 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перед отпуском, упаковкой на вынос.</w:t>
            </w:r>
          </w:p>
          <w:p w:rsidR="00193443" w:rsidRDefault="00193443" w:rsidP="0019344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Хранение с учетом  температуры подачи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горячих напитков 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на раздаче.</w:t>
            </w:r>
          </w:p>
          <w:p w:rsidR="00193443" w:rsidRDefault="00193443" w:rsidP="00193443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Порционирование</w:t>
            </w:r>
            <w:proofErr w:type="spell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 (комплектование), сервировка и творческое оформление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горячих напитков разнообразного 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ассортимента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д</w:t>
            </w:r>
            <w:proofErr w:type="gram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>ля</w:t>
            </w:r>
            <w:proofErr w:type="spellEnd"/>
            <w:r>
              <w:rPr>
                <w:rFonts w:ascii="Century Schoolbook" w:eastAsia="MS Mincho" w:hAnsi="Century Schoolbook" w:cs="Century Schoolbook"/>
                <w:sz w:val="24"/>
                <w:szCs w:val="20"/>
              </w:rPr>
              <w:t xml:space="preserve">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40224D" w:rsidRDefault="0040224D" w:rsidP="0040224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Консультирование потребителей, оказание им помощи в выборе  горячих напитков, эффективное использование профессиональной терминологии. Поддержание визуального контакта с потребителем при отпуске с раздачи,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вынос (при прохождении учебной практики в условиях организации питания).</w:t>
            </w:r>
          </w:p>
          <w:p w:rsidR="0034716D" w:rsidRDefault="0034716D" w:rsidP="0034716D">
            <w:pPr>
              <w:spacing w:before="120" w:after="12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EC1BCB" w:rsidRDefault="0034716D" w:rsidP="003471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чистоты.</w:t>
            </w:r>
          </w:p>
          <w:p w:rsidR="00E905F6" w:rsidRDefault="00E905F6" w:rsidP="0034716D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34716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5D11E4">
              <w:rPr>
                <w:rFonts w:cs="Times New Roman"/>
              </w:rPr>
              <w:t>8</w:t>
            </w: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0FFF" w:rsidRDefault="00C40FFF" w:rsidP="00C40FFF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pacing w:after="0"/>
              <w:rPr>
                <w:rFonts w:cs="Times New Roman"/>
              </w:rPr>
            </w:pPr>
          </w:p>
        </w:tc>
      </w:tr>
      <w:tr w:rsidR="00EC1BCB" w:rsidTr="00765AD4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EC1BCB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Всего: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1BCB" w:rsidRDefault="00EC1BCB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C1BCB" w:rsidRDefault="005D11E4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108</w:t>
            </w:r>
          </w:p>
        </w:tc>
      </w:tr>
    </w:tbl>
    <w:p w:rsidR="00EC1BCB" w:rsidRDefault="00EC1BCB" w:rsidP="00EC1BCB">
      <w:pPr>
        <w:pStyle w:val="a7"/>
      </w:pPr>
    </w:p>
    <w:p w:rsidR="00EC1BCB" w:rsidRDefault="00EC1BCB" w:rsidP="00EC1BCB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</w:t>
      </w:r>
      <w:r>
        <w:rPr>
          <w:rFonts w:ascii="Times New Roman" w:hAnsi="Times New Roman" w:cs="Times New Roman"/>
          <w:b/>
        </w:rPr>
        <w:t>УЛОВИЯ РЕАЛИЗАЦ</w:t>
      </w:r>
      <w:r>
        <w:rPr>
          <w:rFonts w:ascii="Times New Roman" w:hAnsi="Times New Roman" w:cs="Times New Roman"/>
          <w:b/>
          <w:bCs/>
        </w:rPr>
        <w:t>ИИ</w:t>
      </w:r>
      <w:r w:rsidR="004806C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РАБОЧЕЙ ПРОГРАММЫ УЧЕБНОЙ  ПРАКТИКИ ПО ПРОФИЛЮ</w:t>
      </w:r>
      <w:r w:rsidR="000775E6">
        <w:rPr>
          <w:rFonts w:ascii="Times New Roman" w:hAnsi="Times New Roman" w:cs="Times New Roman"/>
          <w:b/>
        </w:rPr>
        <w:t xml:space="preserve"> ПРОФЕССИИ</w:t>
      </w:r>
    </w:p>
    <w:p w:rsidR="00D94D4B" w:rsidRDefault="00D94D4B" w:rsidP="00EC1BCB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</w:p>
    <w:p w:rsidR="00D94D4B" w:rsidRDefault="00D94D4B" w:rsidP="00D94D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Кабинет Технологии кулинарного и кондитерского производства </w:t>
      </w:r>
    </w:p>
    <w:p w:rsidR="00D94D4B" w:rsidRDefault="00D94D4B" w:rsidP="00D94D4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преподавателя, рабочие места студентов, доска;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компьютер, экран, CD-диски по основным темам, калькуляторы, горка деревянная для муляжей, муляжи продовольственных товаров; стенд «Профессиональная характеристика «Повар», стенд по охране труда, шкаф для хранения дидактического и раздаточного материала.</w:t>
      </w:r>
      <w:proofErr w:type="gramEnd"/>
    </w:p>
    <w:p w:rsidR="00D94D4B" w:rsidRDefault="00D94D4B" w:rsidP="00D94D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Кабинет Технического оснащения и организации рабочего места</w:t>
      </w:r>
    </w:p>
    <w:p w:rsidR="00D94D4B" w:rsidRDefault="00D94D4B" w:rsidP="00D94D4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преподавателя, посадочные места обучающихся; доска; компьютер,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проектор и экран; комплект бланков технологической документации; производственные столы; тепловое оборудование (электрические плиты, жарочный шкаф, микроволновая печь);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весоизмерительное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 (весы настольные электрические и механические); холодильное оборудование (шкаф холодильный и морозильный); механическое оборудование; производственный инвентарь и инструменты; кухонная и столовая посуда, шкаф для хранения дидактического и раздаточного материала.</w:t>
      </w:r>
      <w:proofErr w:type="gramEnd"/>
    </w:p>
    <w:p w:rsidR="00D94D4B" w:rsidRDefault="00D94D4B" w:rsidP="00D94D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4D4B" w:rsidRDefault="00D94D4B" w:rsidP="00D94D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Учебная кухня ресторана (с зонами для приготовления холодных, горячих блюд, кулинарных изделий, сладких блюд, десертов и напитков)</w:t>
      </w:r>
    </w:p>
    <w:p w:rsidR="00D94D4B" w:rsidRDefault="00D94D4B" w:rsidP="00D94D4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 учебный  кулинарный цех)</w:t>
      </w:r>
    </w:p>
    <w:p w:rsidR="00D94D4B" w:rsidRDefault="00D94D4B" w:rsidP="00D94D4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Рабочее место преподавателя, ноутбук,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переносной экран, доска, шкаф для столовой посуды, место для презентации готовой продукции (обеденный стол, стулья), весы электронные и циферблатные, жарочный шкаф, микроволновая печь, микроволновая печь с функцией конвекции, плита электрическая, электрическая сковорода,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электрогриль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шкаф холодильный, шкаф морозильный (ларь), бытовой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холодильник,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блендер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ручной с дополнительными насадками для взбивания,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блендер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погружной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овоскоп, мясорубка электрическая, кухонный процессор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миксер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коктелей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кофемашина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капучинатором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нитраттестер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соковыжималка (для цитрусовых, универсальная),  кофемолка, мармит, картофелечистка, водонагреватель, электрический котел пищевой,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мультиварка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фритюрница,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слайсер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ручной, электрическая сушилка для овощей и фруктов, газовая горелка (для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карамелизации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набор инструментов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карвинга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стеллаж передвижной, моечные ванны, стол производственный с моечной ванной, машина посудомоечная, стол с пищевым покрытием, стол с пластиковым покрытием,  сушилки для посуды, набор столовой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посуды, набор сковородок, набор кухонной посуды, набор столовых приборов, разделочные доски.</w:t>
      </w:r>
    </w:p>
    <w:p w:rsidR="00D94D4B" w:rsidRDefault="00D94D4B" w:rsidP="00D94D4B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94D4B" w:rsidRDefault="00D94D4B" w:rsidP="00D94D4B">
      <w:pPr>
        <w:spacing w:after="0" w:line="240" w:lineRule="auto"/>
        <w:ind w:left="714" w:firstLine="709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94D4B" w:rsidRDefault="00D94D4B" w:rsidP="00D94D4B">
      <w:pP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Учебный кондитерский цех</w:t>
      </w:r>
    </w:p>
    <w:p w:rsidR="00D94D4B" w:rsidRDefault="00D94D4B" w:rsidP="00D94D4B">
      <w:pPr>
        <w:pStyle w:val="a9"/>
        <w:jc w:val="left"/>
        <w:rPr>
          <w:bdr w:val="none" w:sz="0" w:space="0" w:color="auto" w:frame="1"/>
        </w:rPr>
      </w:pPr>
      <w:r>
        <w:t xml:space="preserve">Рабочее место преподавателя, шкаф для столовой посуды, место для презентации готовой продукции (обеденный стол, стулья), </w:t>
      </w:r>
      <w:r>
        <w:rPr>
          <w:bdr w:val="none" w:sz="0" w:space="0" w:color="auto" w:frame="1"/>
        </w:rPr>
        <w:t xml:space="preserve"> производственный стол с  моечной ванной, производственный стол с деревянным покрытием; </w:t>
      </w:r>
      <w:proofErr w:type="gramStart"/>
      <w:r>
        <w:rPr>
          <w:bdr w:val="none" w:sz="0" w:space="0" w:color="auto" w:frame="1"/>
        </w:rPr>
        <w:t xml:space="preserve">мясорубка, электрические плиты, жарочный шкаф, микроволновая печь, микроволновая печь с функцией конвекции, миксер </w:t>
      </w:r>
      <w:proofErr w:type="spellStart"/>
      <w:r>
        <w:rPr>
          <w:bdr w:val="none" w:sz="0" w:space="0" w:color="auto" w:frame="1"/>
        </w:rPr>
        <w:t>погружной</w:t>
      </w:r>
      <w:proofErr w:type="spellEnd"/>
      <w:r>
        <w:rPr>
          <w:bdr w:val="none" w:sz="0" w:space="0" w:color="auto" w:frame="1"/>
        </w:rPr>
        <w:t xml:space="preserve">, соковыжималки, весы, холодильное оборудование, моечная ванна, стеллаж, овоскоп, кухонный процессор, термометр со щупом, лазерный термометр, газовая горелка для </w:t>
      </w:r>
      <w:proofErr w:type="spellStart"/>
      <w:r>
        <w:rPr>
          <w:bdr w:val="none" w:sz="0" w:space="0" w:color="auto" w:frame="1"/>
        </w:rPr>
        <w:t>карамелизации</w:t>
      </w:r>
      <w:proofErr w:type="spellEnd"/>
      <w:r>
        <w:rPr>
          <w:bdr w:val="none" w:sz="0" w:space="0" w:color="auto" w:frame="1"/>
        </w:rPr>
        <w:t xml:space="preserve">, доски разделочные, кондитерские шприцы, формы силиконовые, набор противней, электрический </w:t>
      </w:r>
      <w:proofErr w:type="spellStart"/>
      <w:r>
        <w:rPr>
          <w:bdr w:val="none" w:sz="0" w:space="0" w:color="auto" w:frame="1"/>
        </w:rPr>
        <w:t>блендер</w:t>
      </w:r>
      <w:proofErr w:type="spellEnd"/>
      <w:r>
        <w:rPr>
          <w:bdr w:val="none" w:sz="0" w:space="0" w:color="auto" w:frame="1"/>
        </w:rPr>
        <w:t xml:space="preserve">, электрическая </w:t>
      </w:r>
      <w:proofErr w:type="spellStart"/>
      <w:r>
        <w:rPr>
          <w:bdr w:val="none" w:sz="0" w:space="0" w:color="auto" w:frame="1"/>
        </w:rPr>
        <w:t>хлебопечка</w:t>
      </w:r>
      <w:proofErr w:type="spellEnd"/>
      <w:r>
        <w:rPr>
          <w:bdr w:val="none" w:sz="0" w:space="0" w:color="auto" w:frame="1"/>
        </w:rPr>
        <w:t>,  кухонный комбайн с насадкой для раскатывания теста, производственный инвентарь и инструменты;</w:t>
      </w:r>
      <w:proofErr w:type="gramEnd"/>
      <w:r>
        <w:rPr>
          <w:bdr w:val="none" w:sz="0" w:space="0" w:color="auto" w:frame="1"/>
        </w:rPr>
        <w:t xml:space="preserve"> кухонная и столовая посуда, столовые приборы.</w:t>
      </w:r>
    </w:p>
    <w:p w:rsidR="00D94D4B" w:rsidRDefault="00D94D4B" w:rsidP="00D94D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Планетарный миксер, лампа для карамели.</w:t>
      </w:r>
    </w:p>
    <w:p w:rsidR="00EC1BCB" w:rsidRDefault="00EC1BCB" w:rsidP="00EC1BCB">
      <w:pPr>
        <w:widowControl w:val="0"/>
        <w:numPr>
          <w:ilvl w:val="1"/>
          <w:numId w:val="3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EC1BCB" w:rsidRDefault="00EC1BCB" w:rsidP="00EC1BCB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EC1BCB" w:rsidRDefault="00EC1BCB" w:rsidP="00EC1BCB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>
        <w:rPr>
          <w:rFonts w:ascii="Times New Roman" w:eastAsia="Times New Roman" w:hAnsi="Times New Roman" w:cs="Times New Roman"/>
          <w:sz w:val="24"/>
          <w:szCs w:val="24"/>
        </w:rPr>
        <w:t>При реализации ППССЗ предусматриваются следующие виды практик: учебная и производственная.</w:t>
      </w:r>
    </w:p>
    <w:p w:rsidR="00EC1BCB" w:rsidRDefault="00EC1BCB" w:rsidP="00EC1BCB">
      <w:pPr>
        <w:shd w:val="clear" w:color="auto" w:fill="FFFFFF"/>
        <w:spacing w:after="0" w:line="240" w:lineRule="auto"/>
        <w:ind w:left="5" w:right="6" w:hanging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EC1BCB" w:rsidRDefault="00EC1BCB" w:rsidP="00EC1BCB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Учебная практика проводиться концентрированно.</w:t>
      </w:r>
    </w:p>
    <w:p w:rsidR="00EC1BCB" w:rsidRDefault="00EC1BCB" w:rsidP="00EC1BCB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</w:p>
    <w:p w:rsidR="00EC1BCB" w:rsidRDefault="00EC1BCB" w:rsidP="00EC1BCB">
      <w:pPr>
        <w:pStyle w:val="3"/>
        <w:shd w:val="clear" w:color="auto" w:fill="auto"/>
        <w:spacing w:after="0" w:line="240" w:lineRule="auto"/>
        <w:ind w:left="23" w:right="40"/>
        <w:jc w:val="both"/>
        <w:rPr>
          <w:sz w:val="24"/>
          <w:szCs w:val="24"/>
        </w:rPr>
      </w:pPr>
    </w:p>
    <w:p w:rsidR="009E1427" w:rsidRDefault="009E1427" w:rsidP="009E1427">
      <w:pPr>
        <w:widowControl w:val="0"/>
        <w:numPr>
          <w:ilvl w:val="1"/>
          <w:numId w:val="3"/>
        </w:numPr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4.1.Кадровое обеспечение образовательного процесса</w:t>
      </w:r>
    </w:p>
    <w:p w:rsidR="009E1427" w:rsidRDefault="009E1427" w:rsidP="009E1427">
      <w:pPr>
        <w:widowControl w:val="0"/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427" w:rsidRDefault="009E1427" w:rsidP="009E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Требования к квалификации педагогических (инженерно-педагогических) кадров, обеспечивающих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9E1427" w:rsidRDefault="009E1427" w:rsidP="009E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9E1427" w:rsidRDefault="009E1427" w:rsidP="009E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специалисты- преподаватели специальных дисциплин, мастера производственного обучения.</w:t>
      </w:r>
    </w:p>
    <w:p w:rsidR="009E1427" w:rsidRDefault="009E1427" w:rsidP="009E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27" w:rsidRDefault="009E1427" w:rsidP="009E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27" w:rsidRDefault="009E1427" w:rsidP="009E1427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:rsidR="000F3C3A" w:rsidRDefault="000F3C3A" w:rsidP="009E1427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учебная литература</w:t>
      </w:r>
    </w:p>
    <w:p w:rsidR="00BF5582" w:rsidRDefault="00BF5582" w:rsidP="00BF558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>
        <w:rPr>
          <w:rFonts w:ascii="Times New Roman" w:eastAsia="MS Mincho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F5582" w:rsidRDefault="00BF5582" w:rsidP="00BF5582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700E65" w:rsidRDefault="00700E65" w:rsidP="00700E6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1.Технология приготовления пищи сред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роф.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 </w:t>
      </w:r>
      <w:proofErr w:type="spellStart"/>
      <w:r w:rsidR="00F0587D">
        <w:fldChar w:fldCharType="begin"/>
      </w:r>
      <w:r w:rsidR="00F0587D">
        <w:instrText>HYPERLINK "https://new.znanium.com/catalog/author-books?ref=fb406c0d-369f-11e9-a56f-90b11c31de4c"</w:instrText>
      </w:r>
      <w:r w:rsidR="00F0587D">
        <w:fldChar w:fldCharType="separate"/>
      </w:r>
      <w:r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Рагель</w:t>
      </w:r>
      <w:proofErr w:type="spellEnd"/>
      <w:r>
        <w:rPr>
          <w:rStyle w:val="a8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Светлана Ивановна</w:t>
      </w:r>
      <w:r w:rsidR="00F0587D">
        <w:fldChar w:fldCharType="end"/>
      </w:r>
    </w:p>
    <w:p w:rsidR="00700E65" w:rsidRDefault="00700E65" w:rsidP="00700E65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издания: 2018 .- кол-во страниц: 570 .  Вид издания: Учебное пособие. Издательство: </w:t>
      </w:r>
      <w:hyperlink r:id="rId6" w:history="1">
        <w:r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Республиканский институт профессионального образования</w:t>
        </w:r>
      </w:hyperlink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7" w:history="1">
        <w:r>
          <w:rPr>
            <w:rStyle w:val="a8"/>
            <w:sz w:val="24"/>
            <w:szCs w:val="24"/>
          </w:rPr>
          <w:t>http://znanium.com/</w:t>
        </w:r>
      </w:hyperlink>
    </w:p>
    <w:p w:rsidR="00700E65" w:rsidRDefault="00700E65" w:rsidP="00700E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 учебная литература</w:t>
      </w:r>
    </w:p>
    <w:p w:rsidR="00700E65" w:rsidRDefault="00700E65" w:rsidP="0070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1.Приготовление, оформление и подготовка к реализации холодных и горячих сладких блюд, десертов, напитков разнообразного ассортимента: учебник для студ. учреждений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роф. образования/ А.В.Синицына, Е.И.Соколова.-3-е изд., стер. - М.: Издательский центр «Академия», 2018-304с.</w:t>
      </w:r>
    </w:p>
    <w:p w:rsidR="00700E65" w:rsidRDefault="00700E65" w:rsidP="00700E65">
      <w:pPr>
        <w:spacing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Товароведение пищевых продуктов. Матюхин З.Н. Учебник. ИЦ «Академия»,2015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 доступа: </w:t>
      </w:r>
      <w:hyperlink r:id="rId8" w:history="1">
        <w:r>
          <w:rPr>
            <w:rStyle w:val="a8"/>
            <w:color w:val="000000"/>
            <w:sz w:val="24"/>
            <w:szCs w:val="24"/>
          </w:rPr>
          <w:t>http://znanium.com/</w:t>
        </w:r>
      </w:hyperlink>
    </w:p>
    <w:p w:rsidR="00700E65" w:rsidRDefault="00700E65" w:rsidP="00700E65">
      <w:pPr>
        <w:spacing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Оборудование предприятий общественного питания, Учебник, М.И. Ботов, ИЦ «Академия», 2015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 доступа: </w:t>
      </w:r>
      <w:hyperlink r:id="rId9" w:history="1">
        <w:r>
          <w:rPr>
            <w:rStyle w:val="a8"/>
            <w:color w:val="000000"/>
            <w:sz w:val="24"/>
            <w:szCs w:val="24"/>
          </w:rPr>
          <w:t>http://znanium.com/</w:t>
        </w:r>
      </w:hyperlink>
    </w:p>
    <w:p w:rsidR="00700E65" w:rsidRDefault="00700E65" w:rsidP="00700E65">
      <w:pPr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Технологическое оборудование предприятий общественного питания и торговли: Учебник / К.Я.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Гайворонский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Н.Г. Щеглов - 2-e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 доп. - М.: ИД ФОРУМ: НИЦ ИНФРА-М, 2015 - 480с.: 60x90 1/16. -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ISBN 978-5-8199-0501-</w:t>
      </w:r>
      <w:hyperlink r:id="rId10" w:history="1">
        <w:r>
          <w:rPr>
            <w:rStyle w:val="a8"/>
            <w:color w:val="000000"/>
            <w:sz w:val="24"/>
            <w:szCs w:val="24"/>
          </w:rPr>
          <w:t>http://znanium.com/</w:t>
        </w:r>
      </w:hyperlink>
    </w:p>
    <w:p w:rsidR="00700E65" w:rsidRDefault="00700E65" w:rsidP="00700E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5.Хранение продовольственных товаров: Учебное пособие. </w:t>
      </w:r>
      <w:hyperlink r:id="rId11" w:anchor="none" w:history="1">
        <w:r>
          <w:rPr>
            <w:rStyle w:val="a8"/>
            <w:color w:val="000000"/>
            <w:sz w:val="24"/>
            <w:szCs w:val="24"/>
          </w:rPr>
          <w:t>Николаева М. А.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- М.: ИД ФОРУМ: НИЦ ИНФРА-М, 2015. ЭБС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Знаниум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214E5">
        <w:rPr>
          <w:rFonts w:ascii="Times New Roman" w:hAnsi="Times New Roman" w:cs="Times New Roman"/>
          <w:color w:val="000000"/>
          <w:sz w:val="24"/>
          <w:szCs w:val="24"/>
        </w:rPr>
        <w:t xml:space="preserve"> http://znanium.com/</w:t>
      </w:r>
    </w:p>
    <w:p w:rsidR="00700E65" w:rsidRDefault="00700E65" w:rsidP="00700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6.Организация производства и обслуживания на предприятиях общественного питания, Учебное пособие, Усов В.В., ИЦ «Академия»,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700E65" w:rsidRDefault="00700E65" w:rsidP="00700E65">
      <w:pPr>
        <w:spacing w:line="240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Режим  доступа: </w:t>
      </w:r>
      <w:hyperlink r:id="rId12" w:history="1">
        <w:r>
          <w:rPr>
            <w:rStyle w:val="a8"/>
            <w:color w:val="000000"/>
            <w:sz w:val="24"/>
            <w:szCs w:val="24"/>
          </w:rPr>
          <w:t>http://znanium.com/</w:t>
        </w:r>
      </w:hyperlink>
    </w:p>
    <w:p w:rsidR="00700E65" w:rsidRDefault="00700E65" w:rsidP="00BF5582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EE69CC" w:rsidRDefault="00BF5582" w:rsidP="00700E65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</w:t>
      </w:r>
    </w:p>
    <w:p w:rsidR="00700E65" w:rsidRDefault="00700E65" w:rsidP="00700E65">
      <w:pPr>
        <w:rPr>
          <w:rFonts w:ascii="Times New Roman" w:hAnsi="Times New Roman" w:cs="Times New Roman"/>
          <w:b/>
          <w:sz w:val="24"/>
          <w:szCs w:val="24"/>
        </w:rPr>
      </w:pPr>
    </w:p>
    <w:p w:rsidR="00BD1D33" w:rsidRDefault="00BD1D33" w:rsidP="00BD1D33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5.КОНТРОЛЬ И ОЦЕНКА РЕЗУЛЬТАТОВ ОСВОЕНИЯ ПРОГРАММЫ УЧЕБНОЙ  ПРАКТИКИ ПО ПРОФИЛЮ СПЕЦИАЛЬНОСТИ</w:t>
      </w:r>
    </w:p>
    <w:p w:rsidR="00BD1D33" w:rsidRDefault="00BD1D33" w:rsidP="00BD1D33">
      <w:pPr>
        <w:widowControl w:val="0"/>
        <w:tabs>
          <w:tab w:val="left" w:pos="1450"/>
        </w:tabs>
        <w:spacing w:after="0" w:line="240" w:lineRule="auto"/>
        <w:ind w:left="1120" w:right="280"/>
        <w:rPr>
          <w:rFonts w:ascii="Times New Roman" w:hAnsi="Times New Roman" w:cs="Times New Roman"/>
          <w:b/>
          <w:sz w:val="24"/>
          <w:szCs w:val="24"/>
        </w:rPr>
      </w:pPr>
    </w:p>
    <w:p w:rsidR="00BD1D33" w:rsidRDefault="00BD1D33" w:rsidP="00BD1D33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учебной 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освоения учебной 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BD1D33" w:rsidRDefault="00BD1D33" w:rsidP="00BD1D33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BD1D33" w:rsidRDefault="00BD1D33" w:rsidP="00BD1D33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BD1D33" w:rsidRDefault="00BD1D33" w:rsidP="00BD1D33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BD1D33" w:rsidRDefault="00BD1D33" w:rsidP="00BD1D33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BD1D33" w:rsidRDefault="00BD1D33" w:rsidP="00BD1D33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tbl>
      <w:tblPr>
        <w:tblStyle w:val="a6"/>
        <w:tblW w:w="9726" w:type="dxa"/>
        <w:tblInd w:w="120" w:type="dxa"/>
        <w:tblLook w:val="04A0"/>
      </w:tblPr>
      <w:tblGrid>
        <w:gridCol w:w="4871"/>
        <w:gridCol w:w="4855"/>
      </w:tblGrid>
      <w:tr w:rsidR="00BD1D33" w:rsidTr="00BD1D33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D33" w:rsidRDefault="00BD1D33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D33" w:rsidRDefault="00BD1D33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D1D33" w:rsidTr="00BD1D33">
        <w:trPr>
          <w:trHeight w:val="3059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5F6" w:rsidRPr="00B61A9A" w:rsidRDefault="00E905F6" w:rsidP="00E905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MS Mincho" w:hAnsi="Times New Roman" w:cs="Times New Roman"/>
                <w:u w:val="single"/>
              </w:rPr>
            </w:pPr>
            <w:r w:rsidRPr="00B61A9A"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>
              <w:rPr>
                <w:rFonts w:ascii="Times New Roman" w:eastAsia="MS Mincho" w:hAnsi="Times New Roman" w:cs="Times New Roman"/>
              </w:rPr>
              <w:t>.</w:t>
            </w:r>
          </w:p>
          <w:p w:rsidR="00BD1D33" w:rsidRDefault="00BD1D33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D33" w:rsidRDefault="00BD1D33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Экспертное наблюдение и оценка во время учебной практики</w:t>
            </w:r>
          </w:p>
          <w:p w:rsidR="00BD1D33" w:rsidRDefault="00BD1D33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EC1BCB" w:rsidRDefault="00EC1BCB" w:rsidP="00C34B45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EC1BCB" w:rsidRDefault="00EC1BCB" w:rsidP="00C34B45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EC1BCB" w:rsidRDefault="00EC1BCB" w:rsidP="00C34B45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EC1BCB" w:rsidRDefault="00EC1BCB" w:rsidP="00C34B45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EC1BCB" w:rsidRDefault="00EC1BCB" w:rsidP="00C34B45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EC1BCB" w:rsidRDefault="00EC1BCB" w:rsidP="00C34B45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EC1BCB" w:rsidRDefault="00EC1BCB" w:rsidP="00C34B45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EC1BCB" w:rsidRDefault="00EC1BCB" w:rsidP="00C34B45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C34B45" w:rsidRDefault="00C34B45" w:rsidP="00C34B45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  <w:u w:val="single"/>
        </w:rPr>
      </w:pPr>
    </w:p>
    <w:p w:rsidR="00C34B45" w:rsidRDefault="00C34B45" w:rsidP="00C34B45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DC64B2" w:rsidRDefault="00DC64B2"/>
    <w:sectPr w:rsidR="00DC64B2" w:rsidSect="00DC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73E58"/>
    <w:multiLevelType w:val="multilevel"/>
    <w:tmpl w:val="045200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B45"/>
    <w:rsid w:val="00026BA6"/>
    <w:rsid w:val="00047068"/>
    <w:rsid w:val="0004716B"/>
    <w:rsid w:val="000775E6"/>
    <w:rsid w:val="0009422D"/>
    <w:rsid w:val="000F3C3A"/>
    <w:rsid w:val="00121B69"/>
    <w:rsid w:val="00122BF0"/>
    <w:rsid w:val="00193443"/>
    <w:rsid w:val="001B5E2C"/>
    <w:rsid w:val="001D096B"/>
    <w:rsid w:val="001D6158"/>
    <w:rsid w:val="002058C0"/>
    <w:rsid w:val="00216941"/>
    <w:rsid w:val="00232317"/>
    <w:rsid w:val="002735F0"/>
    <w:rsid w:val="002A313E"/>
    <w:rsid w:val="002B7E78"/>
    <w:rsid w:val="002E4DBF"/>
    <w:rsid w:val="0031169A"/>
    <w:rsid w:val="00315601"/>
    <w:rsid w:val="00343981"/>
    <w:rsid w:val="00344AD4"/>
    <w:rsid w:val="0034716D"/>
    <w:rsid w:val="0035409F"/>
    <w:rsid w:val="00390601"/>
    <w:rsid w:val="003B196A"/>
    <w:rsid w:val="003B7103"/>
    <w:rsid w:val="003B7ADD"/>
    <w:rsid w:val="003D7300"/>
    <w:rsid w:val="0040224D"/>
    <w:rsid w:val="0044345F"/>
    <w:rsid w:val="00453568"/>
    <w:rsid w:val="004729CC"/>
    <w:rsid w:val="004806C3"/>
    <w:rsid w:val="00481431"/>
    <w:rsid w:val="004946F0"/>
    <w:rsid w:val="004C3C4D"/>
    <w:rsid w:val="004D7AC7"/>
    <w:rsid w:val="005074D9"/>
    <w:rsid w:val="005464A0"/>
    <w:rsid w:val="00581033"/>
    <w:rsid w:val="005B0293"/>
    <w:rsid w:val="005B600E"/>
    <w:rsid w:val="005D0DC4"/>
    <w:rsid w:val="005D11E4"/>
    <w:rsid w:val="006002CB"/>
    <w:rsid w:val="0062623D"/>
    <w:rsid w:val="006551D2"/>
    <w:rsid w:val="00693442"/>
    <w:rsid w:val="006A2AB3"/>
    <w:rsid w:val="006D0D07"/>
    <w:rsid w:val="006D402B"/>
    <w:rsid w:val="00700E65"/>
    <w:rsid w:val="00710A9A"/>
    <w:rsid w:val="007155F3"/>
    <w:rsid w:val="00753D43"/>
    <w:rsid w:val="00765AD4"/>
    <w:rsid w:val="00773430"/>
    <w:rsid w:val="007752D1"/>
    <w:rsid w:val="00787684"/>
    <w:rsid w:val="00791DF9"/>
    <w:rsid w:val="0084174C"/>
    <w:rsid w:val="00867E93"/>
    <w:rsid w:val="00880AAE"/>
    <w:rsid w:val="00956668"/>
    <w:rsid w:val="0096187E"/>
    <w:rsid w:val="009762BE"/>
    <w:rsid w:val="009C2909"/>
    <w:rsid w:val="009E1427"/>
    <w:rsid w:val="009E6837"/>
    <w:rsid w:val="009E6E0A"/>
    <w:rsid w:val="009E7249"/>
    <w:rsid w:val="00A01EAC"/>
    <w:rsid w:val="00A17F73"/>
    <w:rsid w:val="00A214E5"/>
    <w:rsid w:val="00A3175C"/>
    <w:rsid w:val="00A5601F"/>
    <w:rsid w:val="00A719FE"/>
    <w:rsid w:val="00AA32D0"/>
    <w:rsid w:val="00AE5E01"/>
    <w:rsid w:val="00B066C5"/>
    <w:rsid w:val="00B61A9A"/>
    <w:rsid w:val="00B62AF1"/>
    <w:rsid w:val="00BB377F"/>
    <w:rsid w:val="00BD1D33"/>
    <w:rsid w:val="00BF4CBD"/>
    <w:rsid w:val="00BF5582"/>
    <w:rsid w:val="00C34B45"/>
    <w:rsid w:val="00C40FFF"/>
    <w:rsid w:val="00C4562A"/>
    <w:rsid w:val="00CC6365"/>
    <w:rsid w:val="00CD7455"/>
    <w:rsid w:val="00CE5D6E"/>
    <w:rsid w:val="00D04377"/>
    <w:rsid w:val="00D0650C"/>
    <w:rsid w:val="00D066F6"/>
    <w:rsid w:val="00D24552"/>
    <w:rsid w:val="00D74C11"/>
    <w:rsid w:val="00D86769"/>
    <w:rsid w:val="00D94D4B"/>
    <w:rsid w:val="00DC64B2"/>
    <w:rsid w:val="00DF24CB"/>
    <w:rsid w:val="00E31991"/>
    <w:rsid w:val="00E34BE6"/>
    <w:rsid w:val="00E502DB"/>
    <w:rsid w:val="00E905F6"/>
    <w:rsid w:val="00E97C82"/>
    <w:rsid w:val="00EB3268"/>
    <w:rsid w:val="00EC1BCB"/>
    <w:rsid w:val="00EE69CC"/>
    <w:rsid w:val="00F0587D"/>
    <w:rsid w:val="00F6597D"/>
    <w:rsid w:val="00F767AA"/>
    <w:rsid w:val="00F94414"/>
    <w:rsid w:val="00F94D40"/>
    <w:rsid w:val="00FD6346"/>
    <w:rsid w:val="00FE2626"/>
    <w:rsid w:val="00FE49C5"/>
    <w:rsid w:val="00FE62B0"/>
    <w:rsid w:val="00FF1B34"/>
    <w:rsid w:val="00FF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B4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3"/>
    <w:locked/>
    <w:rsid w:val="00C34B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34B45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C34B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4B45"/>
    <w:pPr>
      <w:widowControl w:val="0"/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C34B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34B45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C34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5pt">
    <w:name w:val="Основной текст + 15 pt"/>
    <w:basedOn w:val="a4"/>
    <w:rsid w:val="00C34B45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C34B4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C34B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C34B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4"/>
    <w:rsid w:val="00C34B4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C34B4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EC1B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semiHidden/>
    <w:locked/>
    <w:rsid w:val="00EC1BC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EC1BCB"/>
    <w:pPr>
      <w:widowControl w:val="0"/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30">
    <w:name w:val="Body Text 3"/>
    <w:basedOn w:val="a"/>
    <w:link w:val="31"/>
    <w:semiHidden/>
    <w:unhideWhenUsed/>
    <w:rsid w:val="009E142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E1427"/>
    <w:rPr>
      <w:rFonts w:ascii="Times New Roman" w:eastAsia="Calibri" w:hAnsi="Times New Roman" w:cs="Times New Roman"/>
      <w:sz w:val="16"/>
      <w:szCs w:val="16"/>
    </w:rPr>
  </w:style>
  <w:style w:type="paragraph" w:customStyle="1" w:styleId="13">
    <w:name w:val="Абзац списка1"/>
    <w:basedOn w:val="a"/>
    <w:rsid w:val="009E142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2B7E78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rsid w:val="00D94D4B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ublisher-books?ref=883ab3d6-6835-11e6-93a4-90b11c31de4c" TargetMode="External"/><Relationship Id="rId11" Type="http://schemas.openxmlformats.org/officeDocument/2006/relationships/hyperlink" Target="http://znanium.com/catalog.php?item=booksearch&amp;code=%D0%BF%D1%80%D0%B8%D0%B3%D0%BE%D1%82%D0%BE%D0%B2%D0%BB%D0%B5%D0%BD%D0%B8%D0%B5+%D0%BF%D0%BE%D0%BB%D1%83%D1%84%D0%B0%D0%B1%D1%80%D0%B8%D0%BA%D0%B0%D1%82%D0%BE%D0%B2&amp;page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8FD6-8B78-489F-98DB-5CE8859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3204</Words>
  <Characters>18265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RGS</cp:lastModifiedBy>
  <cp:revision>73</cp:revision>
  <dcterms:created xsi:type="dcterms:W3CDTF">2003-02-11T20:50:00Z</dcterms:created>
  <dcterms:modified xsi:type="dcterms:W3CDTF">2019-10-01T10:00:00Z</dcterms:modified>
</cp:coreProperties>
</file>